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0AB6" w14:textId="3BCD5B6F" w:rsidR="000B55A7" w:rsidRPr="00BA10E1" w:rsidRDefault="006651E0" w:rsidP="000B55A7">
      <w:pPr>
        <w:spacing w:before="240"/>
        <w:jc w:val="right"/>
        <w:rPr>
          <w:rFonts w:ascii="Arial" w:hAnsi="Arial" w:cs="Arial"/>
          <w:sz w:val="20"/>
          <w:szCs w:val="20"/>
          <w:lang w:val="en-US"/>
        </w:rPr>
      </w:pPr>
      <w:r w:rsidRPr="00BA10E1">
        <w:rPr>
          <w:rFonts w:ascii="Arial" w:hAnsi="Arial" w:cs="Arial"/>
          <w:sz w:val="20"/>
          <w:szCs w:val="20"/>
          <w:lang w:val="en-US"/>
        </w:rPr>
        <w:t xml:space="preserve">[Weißenbach am Lech, </w:t>
      </w:r>
      <w:r w:rsidR="009F3658" w:rsidRPr="00BA10E1">
        <w:rPr>
          <w:rFonts w:ascii="Arial" w:hAnsi="Arial" w:cs="Arial"/>
          <w:sz w:val="20"/>
          <w:szCs w:val="20"/>
          <w:lang w:val="en-US"/>
        </w:rPr>
        <w:t>15.05.2025</w:t>
      </w:r>
      <w:r w:rsidRPr="00BA10E1">
        <w:rPr>
          <w:rFonts w:ascii="Arial" w:hAnsi="Arial" w:cs="Arial"/>
          <w:sz w:val="20"/>
          <w:szCs w:val="20"/>
          <w:lang w:val="en-US"/>
        </w:rPr>
        <w:t>]</w:t>
      </w:r>
    </w:p>
    <w:p w14:paraId="5F39FA8C" w14:textId="77777777" w:rsidR="00A9172B" w:rsidRPr="00A9172B" w:rsidRDefault="00A9172B" w:rsidP="00A9172B">
      <w:pPr>
        <w:rPr>
          <w:rFonts w:ascii="Arial" w:hAnsi="Arial" w:cs="Arial"/>
          <w:b/>
          <w:bCs/>
          <w:lang w:val="en-GB"/>
        </w:rPr>
      </w:pPr>
      <w:r w:rsidRPr="00A9172B">
        <w:rPr>
          <w:rFonts w:ascii="Arial" w:hAnsi="Arial" w:cs="Arial"/>
          <w:b/>
          <w:bCs/>
          <w:lang w:val="en-GB"/>
        </w:rPr>
        <w:t>Rolf wins the Green Product Award 2025</w:t>
      </w:r>
    </w:p>
    <w:p w14:paraId="4E4DB71B" w14:textId="0070481D" w:rsidR="00A9172B" w:rsidRPr="00A9172B" w:rsidRDefault="00154717" w:rsidP="00A9172B">
      <w:pPr>
        <w:rPr>
          <w:rFonts w:ascii="Arial" w:hAnsi="Arial" w:cs="Arial"/>
          <w:lang w:val="en-GB"/>
        </w:rPr>
      </w:pPr>
      <w:r>
        <w:rPr>
          <w:rFonts w:ascii="Arial" w:hAnsi="Arial" w:cs="Arial"/>
          <w:lang w:val="en-GB"/>
        </w:rPr>
        <w:br/>
      </w:r>
      <w:r w:rsidR="00A9172B" w:rsidRPr="00A9172B">
        <w:rPr>
          <w:rFonts w:ascii="Arial" w:hAnsi="Arial" w:cs="Arial"/>
          <w:lang w:val="en-GB"/>
        </w:rPr>
        <w:t xml:space="preserve">The Austrian eyewear brand </w:t>
      </w:r>
      <w:r w:rsidR="00A9172B" w:rsidRPr="00A9172B">
        <w:rPr>
          <w:rFonts w:ascii="Arial" w:hAnsi="Arial" w:cs="Arial"/>
          <w:b/>
          <w:bCs/>
          <w:lang w:val="en-GB"/>
        </w:rPr>
        <w:t>Rolf</w:t>
      </w:r>
      <w:r w:rsidR="00A9172B" w:rsidRPr="00A9172B">
        <w:rPr>
          <w:rFonts w:ascii="Arial" w:hAnsi="Arial" w:cs="Arial"/>
          <w:lang w:val="en-GB"/>
        </w:rPr>
        <w:t xml:space="preserve"> has been honoured with the prestigious </w:t>
      </w:r>
      <w:r w:rsidR="00A9172B" w:rsidRPr="00A9172B">
        <w:rPr>
          <w:rFonts w:ascii="Arial" w:hAnsi="Arial" w:cs="Arial"/>
          <w:b/>
          <w:bCs/>
          <w:lang w:val="en-GB"/>
        </w:rPr>
        <w:t>Green Product Award 2025</w:t>
      </w:r>
      <w:r w:rsidR="00A9172B" w:rsidRPr="00A9172B">
        <w:rPr>
          <w:rFonts w:ascii="Arial" w:hAnsi="Arial" w:cs="Arial"/>
          <w:lang w:val="en-GB"/>
        </w:rPr>
        <w:t xml:space="preserve">. The award recognises particularly innovative, sustainable products and with its </w:t>
      </w:r>
      <w:r w:rsidR="00A9172B" w:rsidRPr="00A9172B">
        <w:rPr>
          <w:rFonts w:ascii="Arial" w:hAnsi="Arial" w:cs="Arial"/>
          <w:b/>
          <w:bCs/>
          <w:lang w:val="en-GB"/>
        </w:rPr>
        <w:t>Substance Collection</w:t>
      </w:r>
      <w:r w:rsidR="00A9172B" w:rsidRPr="00A9172B">
        <w:rPr>
          <w:rFonts w:ascii="Arial" w:hAnsi="Arial" w:cs="Arial"/>
          <w:lang w:val="en-GB"/>
        </w:rPr>
        <w:t xml:space="preserve"> and the</w:t>
      </w:r>
      <w:r w:rsidR="00A9172B">
        <w:rPr>
          <w:rFonts w:ascii="Arial" w:hAnsi="Arial" w:cs="Arial"/>
          <w:lang w:val="en-GB"/>
        </w:rPr>
        <w:t xml:space="preserve"> model</w:t>
      </w:r>
      <w:r w:rsidR="00A9172B" w:rsidRPr="00A9172B">
        <w:rPr>
          <w:rFonts w:ascii="Arial" w:hAnsi="Arial" w:cs="Arial"/>
          <w:lang w:val="en-GB"/>
        </w:rPr>
        <w:t xml:space="preserve"> </w:t>
      </w:r>
      <w:r w:rsidR="00A9172B" w:rsidRPr="00A9172B">
        <w:rPr>
          <w:rFonts w:ascii="Arial" w:hAnsi="Arial" w:cs="Arial"/>
          <w:b/>
          <w:bCs/>
          <w:lang w:val="en-GB"/>
        </w:rPr>
        <w:t>RAIS</w:t>
      </w:r>
      <w:r w:rsidR="00A9172B" w:rsidRPr="00A9172B">
        <w:rPr>
          <w:rFonts w:ascii="Arial" w:hAnsi="Arial" w:cs="Arial"/>
          <w:lang w:val="en-GB"/>
        </w:rPr>
        <w:t>, Rolf has created a pair of glasses that sets standards in terms of both design and sustainability.</w:t>
      </w:r>
    </w:p>
    <w:p w14:paraId="16767661" w14:textId="02E5894F" w:rsidR="00A9172B" w:rsidRDefault="00A9172B" w:rsidP="00A9172B">
      <w:pPr>
        <w:rPr>
          <w:rFonts w:ascii="Arial" w:hAnsi="Arial" w:cs="Arial"/>
          <w:lang w:val="en-GB"/>
        </w:rPr>
      </w:pPr>
      <w:r>
        <w:rPr>
          <w:rFonts w:ascii="Arial" w:hAnsi="Arial" w:cs="Arial"/>
          <w:lang w:val="en-GB"/>
        </w:rPr>
        <w:t>Model</w:t>
      </w:r>
      <w:r w:rsidRPr="00A9172B">
        <w:rPr>
          <w:rFonts w:ascii="Arial" w:hAnsi="Arial" w:cs="Arial"/>
          <w:lang w:val="en-GB"/>
        </w:rPr>
        <w:t xml:space="preserve"> RAIS </w:t>
      </w:r>
      <w:r>
        <w:rPr>
          <w:rFonts w:ascii="Arial" w:hAnsi="Arial" w:cs="Arial"/>
          <w:lang w:val="en-GB"/>
        </w:rPr>
        <w:t>is</w:t>
      </w:r>
      <w:r w:rsidRPr="00A9172B">
        <w:rPr>
          <w:rFonts w:ascii="Arial" w:hAnsi="Arial" w:cs="Arial"/>
          <w:lang w:val="en-GB"/>
        </w:rPr>
        <w:t xml:space="preserve"> characterised by </w:t>
      </w:r>
      <w:r w:rsidR="00C5722B">
        <w:rPr>
          <w:rFonts w:ascii="Arial" w:hAnsi="Arial" w:cs="Arial"/>
          <w:lang w:val="en-GB"/>
        </w:rPr>
        <w:t>its</w:t>
      </w:r>
      <w:r w:rsidRPr="00A9172B">
        <w:rPr>
          <w:rFonts w:ascii="Arial" w:hAnsi="Arial" w:cs="Arial"/>
          <w:lang w:val="en-GB"/>
        </w:rPr>
        <w:t xml:space="preserve"> </w:t>
      </w:r>
      <w:r w:rsidR="00C5722B" w:rsidRPr="00C5722B">
        <w:rPr>
          <w:rFonts w:ascii="Arial" w:hAnsi="Arial" w:cs="Arial"/>
          <w:lang w:val="en-GB"/>
        </w:rPr>
        <w:t xml:space="preserve">remarkable </w:t>
      </w:r>
      <w:r w:rsidRPr="00A9172B">
        <w:rPr>
          <w:rFonts w:ascii="Arial" w:hAnsi="Arial" w:cs="Arial"/>
          <w:lang w:val="en-GB"/>
        </w:rPr>
        <w:t xml:space="preserve">shape and sustainable production. The natural raw material is processed in powder form and fulfils all technical requirements. It is not only environmentally friendly, but also durable. Combined with the </w:t>
      </w:r>
      <w:r w:rsidRPr="00C5722B">
        <w:rPr>
          <w:rFonts w:ascii="Arial" w:hAnsi="Arial" w:cs="Arial"/>
          <w:b/>
          <w:bCs/>
          <w:lang w:val="en-GB"/>
        </w:rPr>
        <w:t>patented Flexlock hinge</w:t>
      </w:r>
      <w:r w:rsidRPr="00A9172B">
        <w:rPr>
          <w:rFonts w:ascii="Arial" w:hAnsi="Arial" w:cs="Arial"/>
          <w:lang w:val="en-GB"/>
        </w:rPr>
        <w:t xml:space="preserve">, which enables a screwless construction, the result is a pair of glasses that are both flexible and stable. Rolf also favours </w:t>
      </w:r>
      <w:r w:rsidRPr="00C5722B">
        <w:rPr>
          <w:rFonts w:ascii="Arial" w:hAnsi="Arial" w:cs="Arial"/>
          <w:b/>
          <w:bCs/>
          <w:lang w:val="en-GB"/>
        </w:rPr>
        <w:t>sustainable production processes</w:t>
      </w:r>
      <w:r w:rsidRPr="00A9172B">
        <w:rPr>
          <w:rFonts w:ascii="Arial" w:hAnsi="Arial" w:cs="Arial"/>
          <w:lang w:val="en-GB"/>
        </w:rPr>
        <w:t>: The entire frame, including the hinge parts, is manufactured using innovative 3D printing technology, which minimises material consumption and reduces the CO2 footprint. In addition, the company works exclusively with 100% green electricity. The focus on local production and a shortened supply chain emphasises the brand's commitment to environmentally conscious manufacturing.</w:t>
      </w:r>
    </w:p>
    <w:p w14:paraId="62A83269" w14:textId="231F0548" w:rsidR="00C5722B" w:rsidRPr="00C5722B" w:rsidRDefault="00C5722B" w:rsidP="00C5722B">
      <w:pPr>
        <w:rPr>
          <w:rFonts w:ascii="Arial" w:hAnsi="Arial" w:cs="Arial"/>
          <w:lang w:val="en-GB"/>
        </w:rPr>
      </w:pPr>
      <w:r w:rsidRPr="00C5722B">
        <w:rPr>
          <w:rFonts w:ascii="Arial" w:hAnsi="Arial" w:cs="Arial"/>
          <w:i/>
          <w:iCs/>
          <w:lang w:val="en-GB"/>
        </w:rPr>
        <w:t>‘Sustainability is not just a trend at Rolf, but a fundamental attitude’</w:t>
      </w:r>
      <w:r>
        <w:rPr>
          <w:rFonts w:ascii="Arial" w:hAnsi="Arial" w:cs="Arial"/>
          <w:i/>
          <w:iCs/>
          <w:lang w:val="en-GB"/>
        </w:rPr>
        <w:t>,</w:t>
      </w:r>
      <w:r w:rsidRPr="00C5722B">
        <w:rPr>
          <w:rFonts w:ascii="Arial" w:hAnsi="Arial" w:cs="Arial"/>
          <w:lang w:val="en-GB"/>
        </w:rPr>
        <w:t xml:space="preserve"> explains the company. In addition to environmentally friendly production, Rolf invested in the renovation of the production hall in 2023, which will save more than 81 tonnes of CO</w:t>
      </w:r>
      <w:r w:rsidRPr="00C5722B">
        <w:rPr>
          <w:rFonts w:ascii="Cambria Math" w:hAnsi="Cambria Math" w:cs="Cambria Math"/>
          <w:lang w:val="en-GB"/>
        </w:rPr>
        <w:t>₂</w:t>
      </w:r>
      <w:r w:rsidRPr="00C5722B">
        <w:rPr>
          <w:rFonts w:ascii="Arial" w:hAnsi="Arial" w:cs="Arial"/>
          <w:lang w:val="en-GB"/>
        </w:rPr>
        <w:t xml:space="preserve"> per year.</w:t>
      </w:r>
      <w:r>
        <w:rPr>
          <w:rFonts w:ascii="Arial" w:hAnsi="Arial" w:cs="Arial"/>
          <w:lang w:val="en-GB"/>
        </w:rPr>
        <w:t xml:space="preserve"> Rolf</w:t>
      </w:r>
      <w:r w:rsidRPr="00C5722B">
        <w:rPr>
          <w:rFonts w:ascii="Arial" w:hAnsi="Arial" w:cs="Arial"/>
          <w:lang w:val="en-GB"/>
        </w:rPr>
        <w:t xml:space="preserve"> also focussed on ergonomic workstations and sustainable office equipment for the benefit of employees.</w:t>
      </w:r>
    </w:p>
    <w:p w14:paraId="69A2CD2B" w14:textId="77777777" w:rsidR="00C5722B" w:rsidRPr="00C5722B" w:rsidRDefault="00C5722B" w:rsidP="00C5722B">
      <w:pPr>
        <w:rPr>
          <w:rFonts w:ascii="Arial" w:hAnsi="Arial" w:cs="Arial"/>
          <w:lang w:val="en-GB"/>
        </w:rPr>
      </w:pPr>
      <w:r w:rsidRPr="00C5722B">
        <w:rPr>
          <w:rFonts w:ascii="Arial" w:hAnsi="Arial" w:cs="Arial"/>
          <w:lang w:val="en-GB"/>
        </w:rPr>
        <w:t xml:space="preserve">The </w:t>
      </w:r>
      <w:r w:rsidRPr="00C5722B">
        <w:rPr>
          <w:rFonts w:ascii="Arial" w:hAnsi="Arial" w:cs="Arial"/>
          <w:b/>
          <w:bCs/>
          <w:lang w:val="en-GB"/>
        </w:rPr>
        <w:t>Green Product Award 2025</w:t>
      </w:r>
      <w:r w:rsidRPr="00C5722B">
        <w:rPr>
          <w:rFonts w:ascii="Arial" w:hAnsi="Arial" w:cs="Arial"/>
          <w:lang w:val="en-GB"/>
        </w:rPr>
        <w:t xml:space="preserve"> recognises Rolf for its innovative, sustainable approach and exceptional design - another step towards a greener future in the eyewear industry.</w:t>
      </w:r>
    </w:p>
    <w:p w14:paraId="708B358A" w14:textId="77777777" w:rsidR="000B55A7" w:rsidRPr="00C5722B" w:rsidRDefault="000B55A7" w:rsidP="000B55A7">
      <w:pPr>
        <w:rPr>
          <w:rFonts w:ascii="Arial" w:hAnsi="Arial" w:cs="Arial"/>
          <w:sz w:val="20"/>
          <w:szCs w:val="20"/>
          <w:highlight w:val="yellow"/>
          <w:lang w:val="en-GB"/>
        </w:rPr>
      </w:pPr>
      <w:r w:rsidRPr="00C5722B">
        <w:rPr>
          <w:rFonts w:ascii="Arial" w:hAnsi="Arial" w:cs="Arial"/>
          <w:sz w:val="20"/>
          <w:szCs w:val="20"/>
          <w:lang w:val="en-GB"/>
        </w:rPr>
        <w:t>----------------------------------------------------------------------------------------------------------------------------------------</w:t>
      </w:r>
    </w:p>
    <w:p w14:paraId="58733D51" w14:textId="77777777" w:rsidR="009B3F83" w:rsidRPr="00C5722B" w:rsidRDefault="009B3F83" w:rsidP="000B55A7">
      <w:pPr>
        <w:rPr>
          <w:rFonts w:ascii="Arial" w:hAnsi="Arial" w:cs="Arial"/>
          <w:b/>
          <w:bCs/>
          <w:sz w:val="16"/>
          <w:szCs w:val="16"/>
          <w:lang w:val="en-GB"/>
        </w:rPr>
      </w:pPr>
    </w:p>
    <w:p w14:paraId="553225EE" w14:textId="77777777" w:rsidR="00C5722B" w:rsidRPr="00177880" w:rsidRDefault="00C5722B" w:rsidP="00C5722B">
      <w:pPr>
        <w:rPr>
          <w:rFonts w:ascii="Arial" w:hAnsi="Arial" w:cs="Arial"/>
          <w:b/>
          <w:bCs/>
          <w:sz w:val="16"/>
          <w:szCs w:val="16"/>
          <w:lang w:val="en-US"/>
        </w:rPr>
      </w:pPr>
      <w:r w:rsidRPr="00177880">
        <w:rPr>
          <w:rFonts w:ascii="Arial" w:hAnsi="Arial" w:cs="Arial"/>
          <w:b/>
          <w:bCs/>
          <w:sz w:val="16"/>
          <w:szCs w:val="16"/>
          <w:lang w:val="en-US"/>
        </w:rPr>
        <w:t xml:space="preserve">About the Rolf. brand </w:t>
      </w:r>
    </w:p>
    <w:p w14:paraId="25BF7534" w14:textId="43566992" w:rsidR="00C5722B" w:rsidRPr="00C5722B"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stands for innovation and spirit. And a love of nature. This is where the raw materials come from, which are molded into timeless designs by creative hands. Behind Rolf is a family and a great team that uses a lot of emotion and unconventional methods to create eyewear that inspires people. With every pair of glasses sold, Rolf wants to change the world a little - and help to ensure that regionality, transparency and humanity are more widely recognized. All Rolf glasses are designed, developed and handmade in Weißenbach and are available at selected retailers worldwide as well as in the two flagship stores in Vienna and Reutte</w:t>
      </w:r>
    </w:p>
    <w:p w14:paraId="5D75D31D" w14:textId="3D0024C2" w:rsidR="00C5722B" w:rsidRPr="00177880" w:rsidRDefault="00C5722B" w:rsidP="00C5722B">
      <w:pPr>
        <w:spacing w:line="360" w:lineRule="auto"/>
        <w:rPr>
          <w:rFonts w:ascii="Arial" w:hAnsi="Arial" w:cs="Arial"/>
          <w:sz w:val="16"/>
          <w:szCs w:val="16"/>
          <w:lang w:val="en-US"/>
        </w:rPr>
      </w:pPr>
      <w:r w:rsidRPr="00C5722B">
        <w:rPr>
          <w:rFonts w:ascii="Arial" w:hAnsi="Arial" w:cs="Arial"/>
          <w:sz w:val="16"/>
          <w:szCs w:val="16"/>
          <w:lang w:val="en-US"/>
        </w:rPr>
        <w:t>Rolf. Naturally handmade.</w:t>
      </w:r>
    </w:p>
    <w:p w14:paraId="0C30E9F0" w14:textId="1447BAFA" w:rsidR="00C5722B" w:rsidRPr="00177880" w:rsidRDefault="00C5722B" w:rsidP="00C5722B">
      <w:pPr>
        <w:spacing w:line="360" w:lineRule="auto"/>
        <w:rPr>
          <w:rFonts w:ascii="Arial" w:hAnsi="Arial" w:cs="Arial"/>
          <w:sz w:val="16"/>
          <w:szCs w:val="16"/>
          <w:lang w:val="en-US"/>
        </w:rPr>
      </w:pPr>
      <w:r w:rsidRPr="00177880">
        <w:rPr>
          <w:rFonts w:ascii="Arial" w:hAnsi="Arial" w:cs="Arial"/>
          <w:sz w:val="16"/>
          <w:szCs w:val="16"/>
          <w:lang w:val="en-US"/>
        </w:rPr>
        <w:t xml:space="preserve">For further infromations please contact </w:t>
      </w:r>
      <w:r>
        <w:rPr>
          <w:rFonts w:ascii="Arial" w:hAnsi="Arial" w:cs="Arial"/>
          <w:sz w:val="16"/>
          <w:szCs w:val="16"/>
          <w:lang w:val="en-US"/>
        </w:rPr>
        <w:t>Verena Lechleitner</w:t>
      </w:r>
      <w:r w:rsidRPr="00177880">
        <w:rPr>
          <w:rFonts w:ascii="Arial" w:hAnsi="Arial" w:cs="Arial"/>
          <w:sz w:val="16"/>
          <w:szCs w:val="16"/>
          <w:lang w:val="en-US"/>
        </w:rPr>
        <w:t xml:space="preserve"> on +43 5678 20077 </w:t>
      </w:r>
      <w:r>
        <w:rPr>
          <w:rFonts w:ascii="Arial" w:hAnsi="Arial" w:cs="Arial"/>
          <w:sz w:val="16"/>
          <w:szCs w:val="16"/>
          <w:lang w:val="en-US"/>
        </w:rPr>
        <w:t>41</w:t>
      </w:r>
      <w:r w:rsidRPr="00177880">
        <w:rPr>
          <w:rFonts w:ascii="Arial" w:hAnsi="Arial" w:cs="Arial"/>
          <w:sz w:val="16"/>
          <w:szCs w:val="16"/>
          <w:lang w:val="en-US"/>
        </w:rPr>
        <w:t xml:space="preserve"> or </w:t>
      </w:r>
      <w:hyperlink r:id="rId6" w:tgtFrame="_new" w:history="1">
        <w:r w:rsidRPr="00177880">
          <w:rPr>
            <w:rStyle w:val="Hyperlink"/>
            <w:rFonts w:ascii="Arial" w:hAnsi="Arial" w:cs="Arial"/>
            <w:sz w:val="16"/>
            <w:szCs w:val="16"/>
            <w:lang w:val="en-US"/>
          </w:rPr>
          <w:t>marketing@rolf-spectacles.com</w:t>
        </w:r>
      </w:hyperlink>
      <w:r w:rsidRPr="00177880">
        <w:rPr>
          <w:rFonts w:ascii="Arial" w:hAnsi="Arial" w:cs="Arial"/>
          <w:sz w:val="16"/>
          <w:szCs w:val="16"/>
          <w:lang w:val="en-US"/>
        </w:rPr>
        <w:t xml:space="preserve">. Visit the press website </w:t>
      </w:r>
      <w:hyperlink r:id="rId7" w:history="1">
        <w:r w:rsidRPr="00177880">
          <w:rPr>
            <w:rStyle w:val="Hyperlink"/>
            <w:rFonts w:ascii="Arial" w:hAnsi="Arial" w:cs="Arial"/>
            <w:sz w:val="16"/>
            <w:szCs w:val="16"/>
            <w:lang w:val="en-US"/>
          </w:rPr>
          <w:t>www.rolf-spectacles.com/presse</w:t>
        </w:r>
      </w:hyperlink>
      <w:r w:rsidRPr="00177880">
        <w:rPr>
          <w:rFonts w:ascii="Arial" w:hAnsi="Arial" w:cs="Arial"/>
          <w:sz w:val="16"/>
          <w:szCs w:val="16"/>
          <w:lang w:val="en-US"/>
        </w:rPr>
        <w:t xml:space="preserve"> to learn more about Rolfs innovative eyewear collections. </w:t>
      </w: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4F31460" w14:textId="77777777" w:rsidTr="00BB46B3">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63669874" w14:textId="77777777" w:rsidTr="00BB46B3">
              <w:trPr>
                <w:tblCellSpacing w:w="0" w:type="dxa"/>
              </w:trPr>
              <w:tc>
                <w:tcPr>
                  <w:tcW w:w="0" w:type="auto"/>
                  <w:hideMark/>
                </w:tcPr>
                <w:p w14:paraId="2C1DA513" w14:textId="77777777" w:rsidR="000B55A7" w:rsidRPr="00C5722B" w:rsidRDefault="000B55A7" w:rsidP="00BB46B3">
                  <w:pPr>
                    <w:rPr>
                      <w:rFonts w:ascii="Courier New" w:hAnsi="Courier New" w:cs="Courier New"/>
                      <w:b/>
                      <w:bCs/>
                      <w:color w:val="525352"/>
                      <w:sz w:val="16"/>
                      <w:szCs w:val="16"/>
                      <w:lang w:val="en-US"/>
                    </w:rPr>
                  </w:pPr>
                  <w:r w:rsidRPr="00C5722B">
                    <w:rPr>
                      <w:rFonts w:ascii="Courier New" w:hAnsi="Courier New" w:cs="Courier New"/>
                      <w:b/>
                      <w:bCs/>
                      <w:color w:val="525352"/>
                      <w:sz w:val="16"/>
                      <w:szCs w:val="16"/>
                      <w:lang w:val="en-US"/>
                    </w:rPr>
                    <w:t>Press contact:</w:t>
                  </w:r>
                </w:p>
                <w:p w14:paraId="0852968F"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lastRenderedPageBreak/>
                    <w:t>Verena Lechleitner</w:t>
                  </w:r>
                  <w:r w:rsidRPr="00DF7AD3">
                    <w:rPr>
                      <w:rFonts w:ascii="Courier New" w:hAnsi="Courier New" w:cs="Courier New"/>
                      <w:color w:val="525352"/>
                      <w:sz w:val="16"/>
                      <w:szCs w:val="16"/>
                      <w:lang w:val="en-US"/>
                    </w:rPr>
                    <w:br/>
                  </w:r>
                  <w:hyperlink r:id="rId8" w:tgtFrame="_blank" w:tooltip="tel:+43%205678%2020077" w:history="1">
                    <w:r w:rsidRPr="00DF7AD3">
                      <w:rPr>
                        <w:rStyle w:val="Fett"/>
                        <w:rFonts w:ascii="Courier New" w:hAnsi="Courier New" w:cs="Courier New"/>
                        <w:color w:val="525352"/>
                        <w:sz w:val="16"/>
                        <w:szCs w:val="16"/>
                        <w:lang w:val="en-US"/>
                      </w:rPr>
                      <w:t>+43 5678 20077</w:t>
                    </w:r>
                  </w:hyperlink>
                  <w:r w:rsidRPr="00DF7AD3">
                    <w:rPr>
                      <w:rFonts w:ascii="Courier New" w:hAnsi="Courier New" w:cs="Courier New"/>
                      <w:color w:val="525352"/>
                      <w:sz w:val="16"/>
                      <w:szCs w:val="16"/>
                      <w:lang w:val="en-US"/>
                    </w:rPr>
                    <w:t xml:space="preserve"> </w:t>
                  </w:r>
                  <w:r w:rsidRPr="00C5722B">
                    <w:rPr>
                      <w:rFonts w:ascii="Courier New" w:hAnsi="Courier New" w:cs="Courier New"/>
                      <w:b/>
                      <w:bCs/>
                      <w:color w:val="525352"/>
                      <w:sz w:val="16"/>
                      <w:szCs w:val="16"/>
                      <w:lang w:val="en-US"/>
                    </w:rPr>
                    <w:t>41</w:t>
                  </w:r>
                </w:p>
              </w:tc>
            </w:tr>
            <w:tr w:rsidR="000B55A7" w:rsidRPr="00DF7AD3" w14:paraId="28D9BAA0" w14:textId="77777777" w:rsidTr="00BB46B3">
              <w:trPr>
                <w:tblCellSpacing w:w="0" w:type="dxa"/>
              </w:trPr>
              <w:tc>
                <w:tcPr>
                  <w:tcW w:w="0" w:type="auto"/>
                  <w:hideMark/>
                </w:tcPr>
                <w:p w14:paraId="71F3964B" w14:textId="77777777" w:rsidR="000B55A7" w:rsidRPr="00DF7AD3" w:rsidRDefault="000B55A7" w:rsidP="00BB46B3">
                  <w:pPr>
                    <w:rPr>
                      <w:rFonts w:ascii="Courier New" w:hAnsi="Courier New" w:cs="Courier New"/>
                      <w:color w:val="525352"/>
                      <w:sz w:val="16"/>
                      <w:szCs w:val="16"/>
                      <w:lang w:val="en-US"/>
                    </w:rPr>
                  </w:pPr>
                  <w:hyperlink r:id="rId9" w:tgtFrame="_blank" w:tooltip="mailto:marketing@rolf-spectacles.com" w:history="1">
                    <w:r w:rsidRPr="00DF7AD3">
                      <w:rPr>
                        <w:rStyle w:val="Fett"/>
                        <w:rFonts w:ascii="Courier New" w:hAnsi="Courier New" w:cs="Courier New"/>
                        <w:color w:val="525352"/>
                        <w:sz w:val="16"/>
                        <w:szCs w:val="16"/>
                        <w:lang w:val="en-US"/>
                      </w:rPr>
                      <w:t>MARKETING@ROLF-SPECTACLES.COM</w:t>
                    </w:r>
                  </w:hyperlink>
                </w:p>
              </w:tc>
            </w:tr>
          </w:tbl>
          <w:p w14:paraId="43D95DDF" w14:textId="77777777" w:rsidR="000B55A7" w:rsidRPr="00DF7AD3" w:rsidRDefault="000B55A7" w:rsidP="00BB46B3">
            <w:pPr>
              <w:rPr>
                <w:rFonts w:ascii="Courier New" w:hAnsi="Courier New" w:cs="Courier New"/>
                <w:sz w:val="16"/>
                <w:szCs w:val="16"/>
                <w:lang w:val="en-US"/>
              </w:rPr>
            </w:pPr>
          </w:p>
        </w:tc>
      </w:tr>
      <w:tr w:rsidR="000B55A7" w:rsidRPr="00DF7AD3" w14:paraId="3B785B87" w14:textId="77777777" w:rsidTr="00BB46B3">
        <w:trPr>
          <w:tblCellSpacing w:w="0" w:type="dxa"/>
        </w:trPr>
        <w:tc>
          <w:tcPr>
            <w:tcW w:w="0" w:type="auto"/>
            <w:hideMark/>
          </w:tcPr>
          <w:p w14:paraId="7C614A9D"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lastRenderedPageBreak/>
              <w:t> </w:t>
            </w:r>
          </w:p>
        </w:tc>
      </w:tr>
      <w:tr w:rsidR="000B55A7" w:rsidRPr="00DF7AD3" w14:paraId="0D3E5401"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0B55A7" w:rsidRPr="00DF7AD3" w14:paraId="627A64AE" w14:textId="77777777" w:rsidTr="00BB46B3">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0B55A7" w:rsidRPr="00DF7AD3" w14:paraId="4F789CAF" w14:textId="77777777" w:rsidTr="00BB46B3">
                    <w:trPr>
                      <w:tblCellSpacing w:w="0" w:type="dxa"/>
                    </w:trPr>
                    <w:tc>
                      <w:tcPr>
                        <w:tcW w:w="3000" w:type="dxa"/>
                        <w:hideMark/>
                      </w:tcPr>
                      <w:p w14:paraId="135C1280" w14:textId="77777777" w:rsidR="000B55A7" w:rsidRPr="00DF7AD3" w:rsidRDefault="000B55A7" w:rsidP="00BB46B3">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4E3E84C7" w14:textId="77777777" w:rsidR="000B55A7" w:rsidRPr="00DF7AD3" w:rsidRDefault="000B55A7" w:rsidP="00BB46B3">
                        <w:pPr>
                          <w:jc w:val="right"/>
                          <w:rPr>
                            <w:rFonts w:ascii="Courier New" w:hAnsi="Courier New" w:cs="Courier New"/>
                            <w:color w:val="525352"/>
                            <w:sz w:val="16"/>
                            <w:szCs w:val="16"/>
                            <w:lang w:val="en-US"/>
                          </w:rPr>
                        </w:pPr>
                      </w:p>
                    </w:tc>
                  </w:tr>
                  <w:tr w:rsidR="000B55A7" w:rsidRPr="00DF7AD3" w14:paraId="1CF282F0" w14:textId="77777777" w:rsidTr="00BB46B3">
                    <w:trPr>
                      <w:tblCellSpacing w:w="0" w:type="dxa"/>
                    </w:trPr>
                    <w:tc>
                      <w:tcPr>
                        <w:tcW w:w="3000" w:type="dxa"/>
                        <w:hideMark/>
                      </w:tcPr>
                      <w:p w14:paraId="611FCFF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MÜHLBACHWEG 6</w:t>
                        </w:r>
                      </w:p>
                    </w:tc>
                    <w:tc>
                      <w:tcPr>
                        <w:tcW w:w="0" w:type="auto"/>
                        <w:vMerge/>
                        <w:vAlign w:val="center"/>
                        <w:hideMark/>
                      </w:tcPr>
                      <w:p w14:paraId="1C7A5A9A"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4F5F90B4" w14:textId="77777777" w:rsidTr="00BB46B3">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0B55A7" w:rsidRPr="00DF7AD3" w14:paraId="1E6EBBCF" w14:textId="77777777" w:rsidTr="00BB46B3">
                          <w:trPr>
                            <w:tblCellSpacing w:w="0" w:type="dxa"/>
                          </w:trPr>
                          <w:tc>
                            <w:tcPr>
                              <w:tcW w:w="0" w:type="auto"/>
                              <w:hideMark/>
                            </w:tcPr>
                            <w:p w14:paraId="1E96057C"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6671</w:t>
                              </w:r>
                            </w:p>
                          </w:tc>
                          <w:tc>
                            <w:tcPr>
                              <w:tcW w:w="0" w:type="auto"/>
                              <w:hideMark/>
                            </w:tcPr>
                            <w:p w14:paraId="7C5D26C8"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 </w:t>
                              </w:r>
                            </w:p>
                          </w:tc>
                          <w:tc>
                            <w:tcPr>
                              <w:tcW w:w="0" w:type="auto"/>
                              <w:hideMark/>
                            </w:tcPr>
                            <w:p w14:paraId="1CA5C477" w14:textId="77777777" w:rsidR="000B55A7" w:rsidRPr="00DF7AD3" w:rsidRDefault="000B55A7" w:rsidP="00BB46B3">
                              <w:pPr>
                                <w:rPr>
                                  <w:rFonts w:ascii="Courier New" w:hAnsi="Courier New" w:cs="Courier New"/>
                                  <w:color w:val="525352"/>
                                  <w:sz w:val="16"/>
                                  <w:szCs w:val="16"/>
                                  <w:lang w:val="en-US"/>
                                </w:rPr>
                              </w:pPr>
                              <w:r w:rsidRPr="00DF7AD3">
                                <w:rPr>
                                  <w:rFonts w:ascii="Courier New" w:hAnsi="Courier New" w:cs="Courier New"/>
                                  <w:color w:val="525352"/>
                                  <w:sz w:val="16"/>
                                  <w:szCs w:val="16"/>
                                  <w:lang w:val="en-US"/>
                                </w:rPr>
                                <w:t>WEIßENBACH</w:t>
                              </w:r>
                            </w:p>
                          </w:tc>
                        </w:tr>
                      </w:tbl>
                      <w:p w14:paraId="1927BEFB" w14:textId="77777777" w:rsidR="000B55A7" w:rsidRPr="00DF7AD3" w:rsidRDefault="000B55A7" w:rsidP="00BB46B3">
                        <w:pPr>
                          <w:rPr>
                            <w:rFonts w:ascii="Courier New" w:hAnsi="Courier New" w:cs="Courier New"/>
                            <w:color w:val="525352"/>
                            <w:sz w:val="16"/>
                            <w:szCs w:val="16"/>
                            <w:lang w:val="en-US"/>
                          </w:rPr>
                        </w:pPr>
                      </w:p>
                    </w:tc>
                    <w:tc>
                      <w:tcPr>
                        <w:tcW w:w="0" w:type="auto"/>
                        <w:vMerge/>
                        <w:vAlign w:val="center"/>
                        <w:hideMark/>
                      </w:tcPr>
                      <w:p w14:paraId="24D6614D" w14:textId="77777777" w:rsidR="000B55A7" w:rsidRPr="00DF7AD3" w:rsidRDefault="000B55A7" w:rsidP="00BB46B3">
                        <w:pPr>
                          <w:rPr>
                            <w:rFonts w:ascii="Courier New" w:hAnsi="Courier New" w:cs="Courier New"/>
                            <w:color w:val="525352"/>
                            <w:sz w:val="16"/>
                            <w:szCs w:val="16"/>
                            <w:lang w:val="en-US"/>
                          </w:rPr>
                        </w:pPr>
                      </w:p>
                    </w:tc>
                  </w:tr>
                  <w:tr w:rsidR="000B55A7" w:rsidRPr="00DF7AD3" w14:paraId="1F068412" w14:textId="77777777" w:rsidTr="00BB46B3">
                    <w:trPr>
                      <w:tblCellSpacing w:w="0" w:type="dxa"/>
                    </w:trPr>
                    <w:tc>
                      <w:tcPr>
                        <w:tcW w:w="3000" w:type="dxa"/>
                        <w:hideMark/>
                      </w:tcPr>
                      <w:p w14:paraId="203F190B" w14:textId="77777777" w:rsidR="000B55A7" w:rsidRPr="00DF7AD3" w:rsidRDefault="000B55A7" w:rsidP="00BB46B3">
                        <w:pPr>
                          <w:rPr>
                            <w:rFonts w:ascii="Courier New" w:hAnsi="Courier New" w:cs="Courier New"/>
                            <w:color w:val="525352"/>
                            <w:sz w:val="16"/>
                            <w:szCs w:val="16"/>
                            <w:lang w:val="en-US"/>
                          </w:rPr>
                        </w:pPr>
                        <w:hyperlink r:id="rId10" w:tgtFrame="_blank" w:tooltip="http://www.rolf-spectacles.com/" w:history="1">
                          <w:r w:rsidRPr="00DF7AD3">
                            <w:rPr>
                              <w:rStyle w:val="Fett"/>
                              <w:rFonts w:ascii="Courier New" w:hAnsi="Courier New" w:cs="Courier New"/>
                              <w:color w:val="525352"/>
                              <w:sz w:val="16"/>
                              <w:szCs w:val="16"/>
                              <w:lang w:val="en-US"/>
                            </w:rPr>
                            <w:t>ROLF-SPECTACLES.COM</w:t>
                          </w:r>
                        </w:hyperlink>
                      </w:p>
                    </w:tc>
                    <w:tc>
                      <w:tcPr>
                        <w:tcW w:w="0" w:type="auto"/>
                        <w:vMerge/>
                        <w:vAlign w:val="center"/>
                        <w:hideMark/>
                      </w:tcPr>
                      <w:p w14:paraId="2FB071B2" w14:textId="77777777" w:rsidR="000B55A7" w:rsidRPr="00DF7AD3" w:rsidRDefault="000B55A7" w:rsidP="00BB46B3">
                        <w:pPr>
                          <w:rPr>
                            <w:rFonts w:ascii="Courier New" w:hAnsi="Courier New" w:cs="Courier New"/>
                            <w:color w:val="525352"/>
                            <w:sz w:val="16"/>
                            <w:szCs w:val="16"/>
                            <w:lang w:val="en-US"/>
                          </w:rPr>
                        </w:pPr>
                      </w:p>
                    </w:tc>
                  </w:tr>
                </w:tbl>
                <w:p w14:paraId="5805682D" w14:textId="77777777" w:rsidR="000B55A7" w:rsidRPr="00DF7AD3" w:rsidRDefault="000B55A7" w:rsidP="00BB46B3">
                  <w:pPr>
                    <w:rPr>
                      <w:rFonts w:ascii="Courier New" w:hAnsi="Courier New" w:cs="Courier New"/>
                      <w:sz w:val="16"/>
                      <w:szCs w:val="16"/>
                      <w:lang w:val="en-US"/>
                    </w:rPr>
                  </w:pPr>
                </w:p>
              </w:tc>
            </w:tr>
          </w:tbl>
          <w:p w14:paraId="0C755B5A" w14:textId="77777777" w:rsidR="000B55A7" w:rsidRPr="00DF7AD3" w:rsidRDefault="000B55A7" w:rsidP="00BB46B3">
            <w:pPr>
              <w:rPr>
                <w:rFonts w:ascii="Courier New" w:hAnsi="Courier New" w:cs="Courier New"/>
                <w:sz w:val="16"/>
                <w:szCs w:val="16"/>
                <w:lang w:val="en-US"/>
              </w:rPr>
            </w:pPr>
          </w:p>
        </w:tc>
      </w:tr>
    </w:tbl>
    <w:p w14:paraId="2B2968B5" w14:textId="77777777" w:rsidR="000B55A7" w:rsidRPr="00DF7AD3" w:rsidRDefault="000B55A7" w:rsidP="000B55A7">
      <w:pPr>
        <w:rPr>
          <w:rFonts w:ascii="Courier New" w:hAnsi="Courier New" w:cs="Courier New"/>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0B55A7" w:rsidRPr="00DF7AD3" w14:paraId="05EBB11E" w14:textId="77777777" w:rsidTr="00BB46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0B55A7" w:rsidRPr="00DF7AD3" w14:paraId="6FE1EFD3" w14:textId="77777777" w:rsidTr="00BB46B3">
              <w:trPr>
                <w:tblCellSpacing w:w="0" w:type="dxa"/>
              </w:trPr>
              <w:tc>
                <w:tcPr>
                  <w:tcW w:w="0" w:type="auto"/>
                  <w:hideMark/>
                </w:tcPr>
                <w:p w14:paraId="6EA2A006" w14:textId="77777777" w:rsidR="000B55A7" w:rsidRPr="00DF7AD3" w:rsidRDefault="000B55A7" w:rsidP="00BB46B3">
                  <w:pPr>
                    <w:rPr>
                      <w:rFonts w:ascii="Courier New" w:hAnsi="Courier New" w:cs="Courier New"/>
                      <w:color w:val="525352"/>
                      <w:sz w:val="16"/>
                      <w:szCs w:val="16"/>
                      <w:lang w:val="en-US"/>
                    </w:rPr>
                  </w:pPr>
                  <w:hyperlink r:id="rId11" w:tgtFrame="_blank" w:tooltip="https://www.facebook.com/rolfspectacles.official" w:history="1">
                    <w:r w:rsidRPr="00DF7AD3">
                      <w:rPr>
                        <w:rStyle w:val="Fett"/>
                        <w:rFonts w:ascii="Courier New" w:hAnsi="Courier New" w:cs="Courier New"/>
                        <w:color w:val="525352"/>
                        <w:sz w:val="16"/>
                        <w:szCs w:val="16"/>
                        <w:u w:val="single"/>
                        <w:lang w:val="en-US"/>
                      </w:rPr>
                      <w:t>FACEBOOK</w:t>
                    </w:r>
                  </w:hyperlink>
                </w:p>
              </w:tc>
            </w:tr>
            <w:tr w:rsidR="000B55A7" w:rsidRPr="00DF7AD3" w14:paraId="115B288D" w14:textId="77777777" w:rsidTr="00BB46B3">
              <w:trPr>
                <w:tblCellSpacing w:w="0" w:type="dxa"/>
              </w:trPr>
              <w:tc>
                <w:tcPr>
                  <w:tcW w:w="0" w:type="auto"/>
                  <w:hideMark/>
                </w:tcPr>
                <w:p w14:paraId="49BA765A" w14:textId="77777777" w:rsidR="000B55A7" w:rsidRPr="00DF7AD3" w:rsidRDefault="000B55A7" w:rsidP="00BB46B3">
                  <w:pPr>
                    <w:rPr>
                      <w:rFonts w:ascii="Courier New" w:hAnsi="Courier New" w:cs="Courier New"/>
                      <w:color w:val="525352"/>
                      <w:sz w:val="16"/>
                      <w:szCs w:val="16"/>
                      <w:lang w:val="en-US"/>
                    </w:rPr>
                  </w:pPr>
                  <w:hyperlink r:id="rId12" w:tgtFrame="_blank" w:tooltip="https://instagram.com/rolf_spectacles?igshid=YmMyMTA2M2Y=" w:history="1">
                    <w:r w:rsidRPr="00DF7AD3">
                      <w:rPr>
                        <w:rStyle w:val="Fett"/>
                        <w:rFonts w:ascii="Courier New" w:hAnsi="Courier New" w:cs="Courier New"/>
                        <w:color w:val="525352"/>
                        <w:sz w:val="16"/>
                        <w:szCs w:val="16"/>
                        <w:u w:val="single"/>
                        <w:lang w:val="en-US"/>
                      </w:rPr>
                      <w:t>INSTAGRAM</w:t>
                    </w:r>
                  </w:hyperlink>
                </w:p>
              </w:tc>
            </w:tr>
            <w:tr w:rsidR="000B55A7" w:rsidRPr="00DF7AD3" w14:paraId="3F6EC2EF" w14:textId="77777777" w:rsidTr="00BB46B3">
              <w:trPr>
                <w:tblCellSpacing w:w="0" w:type="dxa"/>
              </w:trPr>
              <w:tc>
                <w:tcPr>
                  <w:tcW w:w="0" w:type="auto"/>
                  <w:hideMark/>
                </w:tcPr>
                <w:p w14:paraId="712F5221" w14:textId="77777777" w:rsidR="000B55A7" w:rsidRPr="00DF7AD3" w:rsidRDefault="000B55A7" w:rsidP="00BB46B3">
                  <w:pPr>
                    <w:rPr>
                      <w:rFonts w:ascii="Courier New" w:hAnsi="Courier New" w:cs="Courier New"/>
                      <w:color w:val="525352"/>
                      <w:sz w:val="16"/>
                      <w:szCs w:val="16"/>
                      <w:lang w:val="en-US"/>
                    </w:rPr>
                  </w:pPr>
                  <w:hyperlink r:id="rId13" w:tgtFrame="_blank" w:tooltip="https://www.linkedin.com/company/rolf-spectacles/" w:history="1">
                    <w:r w:rsidRPr="00DF7AD3">
                      <w:rPr>
                        <w:rStyle w:val="Fett"/>
                        <w:rFonts w:ascii="Courier New" w:hAnsi="Courier New" w:cs="Courier New"/>
                        <w:color w:val="525352"/>
                        <w:sz w:val="16"/>
                        <w:szCs w:val="16"/>
                        <w:u w:val="single"/>
                        <w:lang w:val="en-US"/>
                      </w:rPr>
                      <w:t>LINKEDIN</w:t>
                    </w:r>
                  </w:hyperlink>
                </w:p>
              </w:tc>
            </w:tr>
            <w:tr w:rsidR="000B55A7" w:rsidRPr="00DF7AD3" w14:paraId="07099661" w14:textId="77777777" w:rsidTr="00BB46B3">
              <w:trPr>
                <w:tblCellSpacing w:w="0" w:type="dxa"/>
              </w:trPr>
              <w:tc>
                <w:tcPr>
                  <w:tcW w:w="0" w:type="auto"/>
                  <w:hideMark/>
                </w:tcPr>
                <w:p w14:paraId="173929E9" w14:textId="77777777" w:rsidR="000B55A7" w:rsidRPr="00DF7AD3" w:rsidRDefault="000B55A7" w:rsidP="00BB46B3">
                  <w:pPr>
                    <w:rPr>
                      <w:rFonts w:ascii="Courier New" w:hAnsi="Courier New" w:cs="Courier New"/>
                      <w:color w:val="525352"/>
                      <w:sz w:val="16"/>
                      <w:szCs w:val="16"/>
                      <w:lang w:val="en-US"/>
                    </w:rPr>
                  </w:pPr>
                  <w:hyperlink r:id="rId14" w:tgtFrame="_blank" w:tooltip="https://www.youtube.com/@rolfspectacles" w:history="1">
                    <w:r w:rsidRPr="00DF7AD3">
                      <w:rPr>
                        <w:rStyle w:val="Fett"/>
                        <w:rFonts w:ascii="Courier New" w:hAnsi="Courier New" w:cs="Courier New"/>
                        <w:color w:val="525352"/>
                        <w:sz w:val="16"/>
                        <w:szCs w:val="16"/>
                        <w:u w:val="single"/>
                        <w:lang w:val="en-US"/>
                      </w:rPr>
                      <w:t>YOUTUBE</w:t>
                    </w:r>
                  </w:hyperlink>
                </w:p>
              </w:tc>
            </w:tr>
          </w:tbl>
          <w:p w14:paraId="15DACCB3" w14:textId="77777777" w:rsidR="000B55A7" w:rsidRPr="00DF7AD3" w:rsidRDefault="000B55A7" w:rsidP="00BB46B3">
            <w:pPr>
              <w:rPr>
                <w:rFonts w:ascii="Courier New" w:hAnsi="Courier New" w:cs="Courier New"/>
                <w:sz w:val="16"/>
                <w:szCs w:val="16"/>
                <w:lang w:val="en-US"/>
              </w:rPr>
            </w:pPr>
          </w:p>
        </w:tc>
      </w:tr>
    </w:tbl>
    <w:p w14:paraId="36229BAF" w14:textId="77777777" w:rsidR="006651E0" w:rsidRPr="006651E0" w:rsidRDefault="006651E0">
      <w:pPr>
        <w:rPr>
          <w:rFonts w:ascii="Arial" w:hAnsi="Arial" w:cs="Arial"/>
        </w:rPr>
      </w:pPr>
    </w:p>
    <w:sectPr w:rsidR="006651E0" w:rsidRPr="006651E0" w:rsidSect="009B3F83">
      <w:headerReference w:type="first" r:id="rId15"/>
      <w:pgSz w:w="11906" w:h="16838"/>
      <w:pgMar w:top="988" w:right="1417" w:bottom="1985"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5C5AF" w14:textId="77777777" w:rsidR="006651E0" w:rsidRDefault="006651E0" w:rsidP="006651E0">
      <w:pPr>
        <w:spacing w:after="0" w:line="240" w:lineRule="auto"/>
      </w:pPr>
      <w:r>
        <w:separator/>
      </w:r>
    </w:p>
  </w:endnote>
  <w:endnote w:type="continuationSeparator" w:id="0">
    <w:p w14:paraId="7C3A39E6" w14:textId="77777777" w:rsidR="006651E0" w:rsidRDefault="006651E0" w:rsidP="0066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BC Monument Grotesk Mono">
    <w:panose1 w:val="020B0509040202060203"/>
    <w:charset w:val="00"/>
    <w:family w:val="modern"/>
    <w:notTrueType/>
    <w:pitch w:val="fixed"/>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A900" w14:textId="77777777" w:rsidR="006651E0" w:rsidRDefault="006651E0" w:rsidP="006651E0">
      <w:pPr>
        <w:spacing w:after="0" w:line="240" w:lineRule="auto"/>
      </w:pPr>
      <w:r>
        <w:separator/>
      </w:r>
    </w:p>
  </w:footnote>
  <w:footnote w:type="continuationSeparator" w:id="0">
    <w:p w14:paraId="79532735" w14:textId="77777777" w:rsidR="006651E0" w:rsidRDefault="006651E0" w:rsidP="00665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4D77" w14:textId="113F80FD" w:rsidR="009B3F83" w:rsidRPr="009B3F83" w:rsidRDefault="009B3F83">
    <w:pPr>
      <w:pStyle w:val="Kopfzeile"/>
      <w:rPr>
        <w:lang w:val="en-GB"/>
      </w:rPr>
    </w:pPr>
    <w:r w:rsidRPr="006651E0">
      <w:rPr>
        <w:noProof/>
        <w:lang w:val="en-GB"/>
      </w:rPr>
      <mc:AlternateContent>
        <mc:Choice Requires="wps">
          <w:drawing>
            <wp:anchor distT="45720" distB="45720" distL="114300" distR="114300" simplePos="0" relativeHeight="251659264" behindDoc="1" locked="0" layoutInCell="1" allowOverlap="1" wp14:anchorId="7A797F28" wp14:editId="22100A0F">
              <wp:simplePos x="0" y="0"/>
              <wp:positionH relativeFrom="column">
                <wp:posOffset>670013</wp:posOffset>
              </wp:positionH>
              <wp:positionV relativeFrom="paragraph">
                <wp:posOffset>189648</wp:posOffset>
              </wp:positionV>
              <wp:extent cx="1828800" cy="364703"/>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4703"/>
                      </a:xfrm>
                      <a:prstGeom prst="rect">
                        <a:avLst/>
                      </a:prstGeom>
                      <a:noFill/>
                      <a:ln w="9525">
                        <a:noFill/>
                        <a:miter lim="800000"/>
                        <a:headEnd/>
                        <a:tailEnd/>
                      </a:ln>
                    </wps:spPr>
                    <wps:txb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97F28" id="_x0000_t202" coordsize="21600,21600" o:spt="202" path="m,l,21600r21600,l21600,xe">
              <v:stroke joinstyle="miter"/>
              <v:path gradientshapeok="t" o:connecttype="rect"/>
            </v:shapetype>
            <v:shape id="Textfeld 2" o:spid="_x0000_s1026" type="#_x0000_t202" style="position:absolute;margin-left:52.75pt;margin-top:14.95pt;width:2in;height:28.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yb9w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" filled="f" stroked="f">
              <v:textbox>
                <w:txbxContent>
                  <w:p w14:paraId="4CBC4BAE" w14:textId="77777777" w:rsidR="009B3F83" w:rsidRPr="006651E0" w:rsidRDefault="009B3F83" w:rsidP="009B3F83">
                    <w:pPr>
                      <w:spacing w:after="0" w:line="240" w:lineRule="auto"/>
                      <w:rPr>
                        <w:sz w:val="22"/>
                        <w:szCs w:val="22"/>
                        <w:lang w:val="en-GB"/>
                      </w:rPr>
                    </w:pPr>
                    <w:r w:rsidRPr="006651E0">
                      <w:rPr>
                        <w:rFonts w:ascii="ABC Monument Grotesk Mono" w:hAnsi="ABC Monument Grotesk Mono"/>
                        <w:sz w:val="16"/>
                        <w:szCs w:val="16"/>
                        <w:lang w:val="en-GB"/>
                      </w:rPr>
                      <w:t>ROLF-SPECTACLES.COM</w:t>
                    </w:r>
                    <w:r w:rsidRPr="006651E0">
                      <w:rPr>
                        <w:rFonts w:ascii="ABC Monument Grotesk Mono" w:hAnsi="ABC Monument Grotesk Mono"/>
                        <w:sz w:val="16"/>
                        <w:szCs w:val="16"/>
                        <w:lang w:val="en-GB"/>
                      </w:rPr>
                      <w:br/>
                      <w:t>A 6671 WEISSENBACH INT.</w:t>
                    </w:r>
                  </w:p>
                </w:txbxContent>
              </v:textbox>
            </v:shape>
          </w:pict>
        </mc:Fallback>
      </mc:AlternateContent>
    </w:r>
    <w:r w:rsidRPr="00961C41">
      <w:rPr>
        <w:noProof/>
      </w:rPr>
      <w:drawing>
        <wp:inline distT="0" distB="0" distL="0" distR="0" wp14:anchorId="5C5EA3E9" wp14:editId="35C2FFE8">
          <wp:extent cx="654096" cy="113465"/>
          <wp:effectExtent l="0" t="0" r="0" b="1270"/>
          <wp:docPr id="474625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rotWithShape="1">
                  <a:blip r:embed="rId1"/>
                  <a:srcRect r="73856" b="52977"/>
                  <a:stretch/>
                </pic:blipFill>
                <pic:spPr bwMode="auto">
                  <a:xfrm>
                    <a:off x="0" y="0"/>
                    <a:ext cx="654096" cy="113465"/>
                  </a:xfrm>
                  <a:prstGeom prst="rect">
                    <a:avLst/>
                  </a:prstGeom>
                  <a:ln>
                    <a:noFill/>
                  </a:ln>
                  <a:extLst>
                    <a:ext uri="{53640926-AAD7-44D8-BBD7-CCE9431645EC}">
                      <a14:shadowObscured xmlns:a14="http://schemas.microsoft.com/office/drawing/2010/main"/>
                    </a:ext>
                  </a:extLst>
                </pic:spPr>
              </pic:pic>
            </a:graphicData>
          </a:graphic>
        </wp:inline>
      </w:drawing>
    </w:r>
    <w:r w:rsidRPr="006651E0">
      <w:rPr>
        <w:lang w:val="en-GB"/>
      </w:rPr>
      <w:tab/>
    </w:r>
    <w:r w:rsidRPr="006651E0">
      <w:rPr>
        <w:lang w:val="en-GB"/>
      </w:rPr>
      <w:tab/>
      <w:t xml:space="preserve">  </w:t>
    </w:r>
    <w:r>
      <w:rPr>
        <w:noProof/>
      </w:rPr>
      <w:drawing>
        <wp:inline distT="0" distB="0" distL="0" distR="0" wp14:anchorId="14E02E17" wp14:editId="7754F4C7">
          <wp:extent cx="1042159" cy="520505"/>
          <wp:effectExtent l="0" t="0" r="5715" b="0"/>
          <wp:docPr id="1493437266" name="Grafik 1" descr="Ein Bild, das Schrift, Grafiken, Logo,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23485" name="Grafik 1" descr="Ein Bild, das Schrift, Grafiken, Logo, Symbol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34" cy="5315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E0"/>
    <w:rsid w:val="000B55A7"/>
    <w:rsid w:val="00154717"/>
    <w:rsid w:val="003E7BCB"/>
    <w:rsid w:val="006651E0"/>
    <w:rsid w:val="006C6142"/>
    <w:rsid w:val="009B3F83"/>
    <w:rsid w:val="009F3658"/>
    <w:rsid w:val="00A9172B"/>
    <w:rsid w:val="00BA10E1"/>
    <w:rsid w:val="00C5722B"/>
    <w:rsid w:val="00E500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8BF02"/>
  <w15:chartTrackingRefBased/>
  <w15:docId w15:val="{4F3AD804-2E39-4ECC-8ADB-0796AD4E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5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5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51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51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51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51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51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51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51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51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51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51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51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51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51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51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51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51E0"/>
    <w:rPr>
      <w:rFonts w:eastAsiaTheme="majorEastAsia" w:cstheme="majorBidi"/>
      <w:color w:val="272727" w:themeColor="text1" w:themeTint="D8"/>
    </w:rPr>
  </w:style>
  <w:style w:type="paragraph" w:styleId="Titel">
    <w:name w:val="Title"/>
    <w:basedOn w:val="Standard"/>
    <w:next w:val="Standard"/>
    <w:link w:val="TitelZchn"/>
    <w:uiPriority w:val="10"/>
    <w:qFormat/>
    <w:rsid w:val="00665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51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51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51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51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51E0"/>
    <w:rPr>
      <w:i/>
      <w:iCs/>
      <w:color w:val="404040" w:themeColor="text1" w:themeTint="BF"/>
    </w:rPr>
  </w:style>
  <w:style w:type="paragraph" w:styleId="Listenabsatz">
    <w:name w:val="List Paragraph"/>
    <w:basedOn w:val="Standard"/>
    <w:uiPriority w:val="34"/>
    <w:qFormat/>
    <w:rsid w:val="006651E0"/>
    <w:pPr>
      <w:ind w:left="720"/>
      <w:contextualSpacing/>
    </w:pPr>
  </w:style>
  <w:style w:type="character" w:styleId="IntensiveHervorhebung">
    <w:name w:val="Intense Emphasis"/>
    <w:basedOn w:val="Absatz-Standardschriftart"/>
    <w:uiPriority w:val="21"/>
    <w:qFormat/>
    <w:rsid w:val="006651E0"/>
    <w:rPr>
      <w:i/>
      <w:iCs/>
      <w:color w:val="0F4761" w:themeColor="accent1" w:themeShade="BF"/>
    </w:rPr>
  </w:style>
  <w:style w:type="paragraph" w:styleId="IntensivesZitat">
    <w:name w:val="Intense Quote"/>
    <w:basedOn w:val="Standard"/>
    <w:next w:val="Standard"/>
    <w:link w:val="IntensivesZitatZchn"/>
    <w:uiPriority w:val="30"/>
    <w:qFormat/>
    <w:rsid w:val="00665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51E0"/>
    <w:rPr>
      <w:i/>
      <w:iCs/>
      <w:color w:val="0F4761" w:themeColor="accent1" w:themeShade="BF"/>
    </w:rPr>
  </w:style>
  <w:style w:type="character" w:styleId="IntensiverVerweis">
    <w:name w:val="Intense Reference"/>
    <w:basedOn w:val="Absatz-Standardschriftart"/>
    <w:uiPriority w:val="32"/>
    <w:qFormat/>
    <w:rsid w:val="006651E0"/>
    <w:rPr>
      <w:b/>
      <w:bCs/>
      <w:smallCaps/>
      <w:color w:val="0F4761" w:themeColor="accent1" w:themeShade="BF"/>
      <w:spacing w:val="5"/>
    </w:rPr>
  </w:style>
  <w:style w:type="paragraph" w:styleId="Kopfzeile">
    <w:name w:val="header"/>
    <w:basedOn w:val="Standard"/>
    <w:link w:val="KopfzeileZchn"/>
    <w:uiPriority w:val="99"/>
    <w:unhideWhenUsed/>
    <w:rsid w:val="006651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51E0"/>
  </w:style>
  <w:style w:type="paragraph" w:styleId="Fuzeile">
    <w:name w:val="footer"/>
    <w:basedOn w:val="Standard"/>
    <w:link w:val="FuzeileZchn"/>
    <w:uiPriority w:val="99"/>
    <w:unhideWhenUsed/>
    <w:rsid w:val="006651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51E0"/>
  </w:style>
  <w:style w:type="character" w:styleId="Fett">
    <w:name w:val="Strong"/>
    <w:basedOn w:val="Absatz-Standardschriftart"/>
    <w:uiPriority w:val="22"/>
    <w:qFormat/>
    <w:rsid w:val="000B55A7"/>
    <w:rPr>
      <w:b/>
      <w:bCs/>
    </w:rPr>
  </w:style>
  <w:style w:type="character" w:customStyle="1" w:styleId="Ohne">
    <w:name w:val="Ohne"/>
    <w:rsid w:val="000B55A7"/>
  </w:style>
  <w:style w:type="character" w:customStyle="1" w:styleId="Hyperlink0">
    <w:name w:val="Hyperlink.0"/>
    <w:basedOn w:val="Ohne"/>
    <w:rsid w:val="000B55A7"/>
    <w:rPr>
      <w:rFonts w:ascii="Arial" w:eastAsia="Arial" w:hAnsi="Arial" w:cs="Arial"/>
      <w:outline w:val="0"/>
      <w:color w:val="0000FF"/>
      <w:sz w:val="16"/>
      <w:szCs w:val="16"/>
      <w:u w:val="single" w:color="0000FF"/>
    </w:rPr>
  </w:style>
  <w:style w:type="character" w:styleId="Hyperlink">
    <w:name w:val="Hyperlink"/>
    <w:basedOn w:val="Absatz-Standardschriftart"/>
    <w:uiPriority w:val="99"/>
    <w:unhideWhenUsed/>
    <w:rsid w:val="00C5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8326">
      <w:bodyDiv w:val="1"/>
      <w:marLeft w:val="0"/>
      <w:marRight w:val="0"/>
      <w:marTop w:val="0"/>
      <w:marBottom w:val="0"/>
      <w:divBdr>
        <w:top w:val="none" w:sz="0" w:space="0" w:color="auto"/>
        <w:left w:val="none" w:sz="0" w:space="0" w:color="auto"/>
        <w:bottom w:val="none" w:sz="0" w:space="0" w:color="auto"/>
        <w:right w:val="none" w:sz="0" w:space="0" w:color="auto"/>
      </w:divBdr>
    </w:div>
    <w:div w:id="13019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3" Type="http://schemas.openxmlformats.org/officeDocument/2006/relationships/webSettings" Target="webSettings.xml"/><Relationship Id="rId7" Type="http://schemas.openxmlformats.org/officeDocument/2006/relationships/hyperlink" Target="http://www.rolf-spectacles.com/presse" TargetMode="External"/><Relationship Id="rId12" Type="http://schemas.openxmlformats.org/officeDocument/2006/relationships/hyperlink" Target="https://www.instagram.com/rolf.eyewea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eyewear"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rolf-spectacles.com/"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Bischof</dc:creator>
  <cp:keywords/>
  <dc:description/>
  <cp:lastModifiedBy>Verena Lechleitner</cp:lastModifiedBy>
  <cp:revision>5</cp:revision>
  <dcterms:created xsi:type="dcterms:W3CDTF">2025-03-26T10:14:00Z</dcterms:created>
  <dcterms:modified xsi:type="dcterms:W3CDTF">2025-06-25T14:47:00Z</dcterms:modified>
</cp:coreProperties>
</file>